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55F8">
      <w:pPr>
        <w:pStyle w:val="Titolo"/>
      </w:pPr>
      <w:r>
        <w:t>L’ ITALIA NEL 1910</w:t>
      </w:r>
    </w:p>
    <w:p w:rsidR="00000000" w:rsidRDefault="005F55F8">
      <w:pPr>
        <w:rPr>
          <w:color w:val="FF0000"/>
        </w:rPr>
      </w:pPr>
    </w:p>
    <w:p w:rsidR="00000000" w:rsidRDefault="005F55F8">
      <w:pPr>
        <w:rPr>
          <w:color w:val="0000FF"/>
        </w:rPr>
      </w:pPr>
      <w:r>
        <w:rPr>
          <w:color w:val="0000FF"/>
        </w:rPr>
        <w:t>GIOLITTI E LE RIFORME</w:t>
      </w:r>
    </w:p>
    <w:p w:rsidR="00000000" w:rsidRDefault="005F55F8"/>
    <w:p w:rsidR="00000000" w:rsidRDefault="005F55F8">
      <w:pPr>
        <w:jc w:val="both"/>
      </w:pPr>
      <w:r>
        <w:t>Come si viveva in Italia nel 1910? Rispetto agli anni di fine secolo il clima politico era cambiato. La prova fu fornita dai grandi scioperi del 1901-1902 con i quali soprattutto i lavoratori delle campagne rivend</w:t>
      </w:r>
      <w:r>
        <w:t xml:space="preserve">icavano retribuzioni più giuste. Appena divenuto primo ministro, </w:t>
      </w:r>
      <w:proofErr w:type="spellStart"/>
      <w:r>
        <w:rPr>
          <w:color w:val="FF3300"/>
        </w:rPr>
        <w:t>Giolitti</w:t>
      </w:r>
      <w:proofErr w:type="spellEnd"/>
      <w:r>
        <w:rPr>
          <w:color w:val="FF3300"/>
        </w:rPr>
        <w:t xml:space="preserve"> varò diversi provvedimenti</w:t>
      </w:r>
      <w:r>
        <w:t xml:space="preserve"> di legislazione sociale quali le leggi a </w:t>
      </w:r>
      <w:r>
        <w:rPr>
          <w:u w:val="single"/>
        </w:rPr>
        <w:t>tutela del lavoro</w:t>
      </w:r>
      <w:r>
        <w:t xml:space="preserve"> delle donne e dei fanciulli, quelle sugli infortuni, sull’invalidità e sulla vecchiaia. In quest</w:t>
      </w:r>
      <w:r>
        <w:t xml:space="preserve">o periodo fu definitivamente riconosciuto </w:t>
      </w:r>
      <w:r>
        <w:rPr>
          <w:u w:val="single"/>
        </w:rPr>
        <w:t>il diritto di sciopero</w:t>
      </w:r>
      <w:r>
        <w:t xml:space="preserve">. </w:t>
      </w:r>
      <w:r>
        <w:rPr>
          <w:u w:val="single"/>
        </w:rPr>
        <w:t>La giornata lavorativa</w:t>
      </w:r>
      <w:r>
        <w:t xml:space="preserve"> fu portata a otto ore, furono riconosciute tutte le </w:t>
      </w:r>
      <w:r>
        <w:rPr>
          <w:u w:val="single"/>
        </w:rPr>
        <w:t>associazioni dei lavoratori</w:t>
      </w:r>
      <w:r>
        <w:t xml:space="preserve">. La più importante innovazione attuata fu l’istituzione del </w:t>
      </w:r>
      <w:r>
        <w:rPr>
          <w:color w:val="FF3300"/>
        </w:rPr>
        <w:t>suffragio universale maschi</w:t>
      </w:r>
      <w:r>
        <w:rPr>
          <w:color w:val="FF3300"/>
        </w:rPr>
        <w:t>le</w:t>
      </w:r>
      <w:r>
        <w:t>, estendendo il diritto di voto  “a tutti i cittadini che abbiano compiuto i trenta anni, oppure abbiano prestato servizio militare”.</w:t>
      </w:r>
    </w:p>
    <w:p w:rsidR="00000000" w:rsidRDefault="005F55F8">
      <w:pPr>
        <w:jc w:val="both"/>
      </w:pPr>
    </w:p>
    <w:p w:rsidR="00000000" w:rsidRDefault="005F55F8">
      <w:pPr>
        <w:jc w:val="both"/>
        <w:rPr>
          <w:color w:val="0000FF"/>
        </w:rPr>
      </w:pPr>
      <w:r>
        <w:rPr>
          <w:color w:val="0000FF"/>
        </w:rPr>
        <w:t>I PROGRESSI NELL’ AGRICOLTURA E NELL’ INDUSTRIA</w:t>
      </w:r>
    </w:p>
    <w:p w:rsidR="00000000" w:rsidRDefault="005F55F8">
      <w:pPr>
        <w:jc w:val="both"/>
      </w:pPr>
    </w:p>
    <w:p w:rsidR="00000000" w:rsidRDefault="005F55F8">
      <w:pPr>
        <w:jc w:val="both"/>
      </w:pPr>
      <w:r>
        <w:t>Furono conseguiti alcuni primati che non si sarebbero più ripetuti. Fi</w:t>
      </w:r>
      <w:r>
        <w:t>no al 1910, ad esempio, il bilancio dello Stato fu costantemente in attivo e nel 1911 la nostra moneta giunse a fare “aggio sull’oro” cioè una lira italiana valeva più dell’equivalente in oro.</w:t>
      </w:r>
    </w:p>
    <w:p w:rsidR="00000000" w:rsidRDefault="005F55F8">
      <w:pPr>
        <w:jc w:val="both"/>
      </w:pPr>
      <w:r>
        <w:rPr>
          <w:color w:val="FF3300"/>
        </w:rPr>
        <w:t>L’aumento demografico</w:t>
      </w:r>
      <w:r>
        <w:t xml:space="preserve"> fu accompagnato da un </w:t>
      </w:r>
      <w:r>
        <w:rPr>
          <w:color w:val="FF3300"/>
        </w:rPr>
        <w:t>progresso nell’agri</w:t>
      </w:r>
      <w:r>
        <w:rPr>
          <w:color w:val="FF3300"/>
        </w:rPr>
        <w:t>coltura</w:t>
      </w:r>
      <w:r>
        <w:t xml:space="preserve"> </w:t>
      </w:r>
      <w:r>
        <w:rPr>
          <w:color w:val="FF3300"/>
        </w:rPr>
        <w:t>e</w:t>
      </w:r>
      <w:r>
        <w:t xml:space="preserve"> soprattutto </w:t>
      </w:r>
      <w:r>
        <w:rPr>
          <w:color w:val="FF3300"/>
        </w:rPr>
        <w:t>nell’industria</w:t>
      </w:r>
      <w:r>
        <w:t xml:space="preserve">; l’aumento della produzione di </w:t>
      </w:r>
      <w:r>
        <w:rPr>
          <w:u w:val="single"/>
        </w:rPr>
        <w:t>energia elettrica</w:t>
      </w:r>
      <w:r>
        <w:t xml:space="preserve"> consentì una notevole espansione del </w:t>
      </w:r>
      <w:r>
        <w:rPr>
          <w:u w:val="single"/>
        </w:rPr>
        <w:t>settore siderurgico e tessile</w:t>
      </w:r>
      <w:r>
        <w:t xml:space="preserve">. In crescita fu anche </w:t>
      </w:r>
      <w:r>
        <w:rPr>
          <w:u w:val="single"/>
        </w:rPr>
        <w:t>l’industria meccanica e navale</w:t>
      </w:r>
      <w:r>
        <w:t xml:space="preserve">. Nel Nord si svilupparono i </w:t>
      </w:r>
      <w:r>
        <w:rPr>
          <w:u w:val="single"/>
        </w:rPr>
        <w:t xml:space="preserve">cotonifici </w:t>
      </w:r>
      <w:r>
        <w:t>e sorsero n</w:t>
      </w:r>
      <w:r>
        <w:t xml:space="preserve">uovi settori industriali come quello </w:t>
      </w:r>
      <w:r>
        <w:rPr>
          <w:u w:val="single"/>
        </w:rPr>
        <w:t>automobilistico</w:t>
      </w:r>
      <w:r>
        <w:t xml:space="preserve">, (a Torino nel 1912 fu introdotta la prima utilitaria FIAT prodotta in serie: il modello “ZERO”). In alcuni rami dell’industria </w:t>
      </w:r>
      <w:proofErr w:type="spellStart"/>
      <w:r>
        <w:t>Giolitti</w:t>
      </w:r>
      <w:proofErr w:type="spellEnd"/>
      <w:r>
        <w:t xml:space="preserve"> favorì l’</w:t>
      </w:r>
      <w:r>
        <w:rPr>
          <w:color w:val="FF3300"/>
        </w:rPr>
        <w:t>apporto di tecnici specializzati e di capitali stranieri</w:t>
      </w:r>
      <w:r>
        <w:t>,</w:t>
      </w:r>
      <w:r>
        <w:t xml:space="preserve"> soprattutto tedeschi.</w:t>
      </w:r>
    </w:p>
    <w:p w:rsidR="00000000" w:rsidRDefault="005F55F8">
      <w:pPr>
        <w:jc w:val="both"/>
      </w:pPr>
    </w:p>
    <w:p w:rsidR="00000000" w:rsidRDefault="005F55F8">
      <w:pPr>
        <w:jc w:val="both"/>
        <w:rPr>
          <w:color w:val="FF3300"/>
        </w:rPr>
      </w:pPr>
      <w:r>
        <w:rPr>
          <w:color w:val="0000FF"/>
        </w:rPr>
        <w:t>I PROBLEMI DEL SUD</w:t>
      </w:r>
    </w:p>
    <w:p w:rsidR="00000000" w:rsidRDefault="005F55F8">
      <w:pPr>
        <w:jc w:val="both"/>
        <w:rPr>
          <w:color w:val="0000FF"/>
        </w:rPr>
      </w:pPr>
    </w:p>
    <w:p w:rsidR="00000000" w:rsidRDefault="005F55F8">
      <w:pPr>
        <w:pStyle w:val="Corpodeltesto"/>
      </w:pPr>
      <w:r>
        <w:rPr>
          <w:color w:val="FF3300"/>
        </w:rPr>
        <w:t>Il Mezzogiorno, invece, conservava una struttura agraria ancora arretrata.</w:t>
      </w:r>
      <w:r>
        <w:t xml:space="preserve"> Ad accrescere il malessere delle popolazioni meridionali contribuirono alcune gravi </w:t>
      </w:r>
      <w:r>
        <w:rPr>
          <w:u w:val="single"/>
        </w:rPr>
        <w:t>calamità naturali</w:t>
      </w:r>
      <w:r>
        <w:t xml:space="preserve"> come l’eruzione del Vesuvio (1906) </w:t>
      </w:r>
      <w:r>
        <w:t xml:space="preserve">e dell’Etna (1910) e i terremoti di Reggio Calabria e Messina (1905 e 1908). </w:t>
      </w:r>
      <w:proofErr w:type="spellStart"/>
      <w:r>
        <w:t>Giolitti</w:t>
      </w:r>
      <w:proofErr w:type="spellEnd"/>
      <w:r>
        <w:t xml:space="preserve"> comunque non spinse il suo riformismo fino a toccare i grandi proprietari terrieri del Meridione (latifondisti) che militavano nel partito liberale, sostenitore del gover</w:t>
      </w:r>
      <w:r>
        <w:t>no in Parlamento.</w:t>
      </w:r>
    </w:p>
    <w:p w:rsidR="00000000" w:rsidRDefault="005F55F8">
      <w:pPr>
        <w:jc w:val="both"/>
      </w:pPr>
      <w:r>
        <w:t xml:space="preserve">La miseria diffusa alimentò così  un’ondata di </w:t>
      </w:r>
      <w:r>
        <w:rPr>
          <w:u w:val="single"/>
        </w:rPr>
        <w:t>emigrazioni senza precedenti</w:t>
      </w:r>
      <w:r>
        <w:t xml:space="preserve"> nella storia d’Italia. Tra il 1901 e il 1913 emigrarono in America circa 5 milioni di Italiani, di questi circa 4 milioni provenivano dal Mezzogiorno.</w:t>
      </w:r>
    </w:p>
    <w:p w:rsidR="00000000" w:rsidRDefault="005F55F8">
      <w:pPr>
        <w:jc w:val="both"/>
      </w:pPr>
    </w:p>
    <w:p w:rsidR="00000000" w:rsidRDefault="005F55F8">
      <w:pPr>
        <w:jc w:val="both"/>
        <w:rPr>
          <w:color w:val="0000FF"/>
        </w:rPr>
      </w:pPr>
      <w:r>
        <w:rPr>
          <w:color w:val="0000FF"/>
        </w:rPr>
        <w:t xml:space="preserve">SALARI E  </w:t>
      </w:r>
      <w:r>
        <w:rPr>
          <w:color w:val="0000FF"/>
        </w:rPr>
        <w:t>CONDIONI DI VITA DELLE CLASSI SOCIALI NELLE CITTA’…</w:t>
      </w:r>
    </w:p>
    <w:p w:rsidR="00000000" w:rsidRDefault="005F55F8">
      <w:pPr>
        <w:jc w:val="both"/>
      </w:pPr>
    </w:p>
    <w:p w:rsidR="00000000" w:rsidRDefault="005F55F8">
      <w:pPr>
        <w:jc w:val="both"/>
      </w:pPr>
      <w:r>
        <w:rPr>
          <w:color w:val="FF3300"/>
        </w:rPr>
        <w:t>In questo contesto le condizioni di vita degli Italiani variavano molto da città a città e da famiglia a famiglia.</w:t>
      </w:r>
      <w:r>
        <w:t xml:space="preserve"> </w:t>
      </w:r>
      <w:r>
        <w:rPr>
          <w:u w:val="single"/>
        </w:rPr>
        <w:t xml:space="preserve">Nelle grandi città </w:t>
      </w:r>
      <w:r>
        <w:t xml:space="preserve">erano già diffusi </w:t>
      </w:r>
      <w:r>
        <w:rPr>
          <w:u w:val="single"/>
        </w:rPr>
        <w:t>l’illuminazione elettrica delle strade e i tram ele</w:t>
      </w:r>
      <w:r>
        <w:rPr>
          <w:u w:val="single"/>
        </w:rPr>
        <w:t>ttrici</w:t>
      </w:r>
      <w:r>
        <w:t xml:space="preserve">. Stavano sorgendo i primi </w:t>
      </w:r>
      <w:r>
        <w:rPr>
          <w:u w:val="single"/>
        </w:rPr>
        <w:t>grandi magazzini</w:t>
      </w:r>
      <w:r>
        <w:t xml:space="preserve">. Grandi novità erano rappresentate dai primi </w:t>
      </w:r>
      <w:r>
        <w:rPr>
          <w:u w:val="single"/>
        </w:rPr>
        <w:t>cibi in scatola</w:t>
      </w:r>
      <w:r>
        <w:t xml:space="preserve"> (carne, pomodori pelati, dadi da brodo) e dai primi </w:t>
      </w:r>
      <w:r>
        <w:rPr>
          <w:u w:val="single"/>
        </w:rPr>
        <w:t>vestiti confezionati in serie</w:t>
      </w:r>
      <w:r>
        <w:t xml:space="preserve">. Un </w:t>
      </w:r>
      <w:r>
        <w:rPr>
          <w:u w:val="single"/>
        </w:rPr>
        <w:t>operaio specializzato</w:t>
      </w:r>
      <w:r>
        <w:t xml:space="preserve"> poteva guadagnare anche 160 lire al m</w:t>
      </w:r>
      <w:r>
        <w:t xml:space="preserve">ese, lavorando dieci ore al giorno. L’affitto di un modesto appartamento incideva per un terzo. Il resto della paga veniva speso per il cibo e per qualche raro capo di vestiario. Tutte le madri di famiglia cucivano e riadattavano gli abiti usati. Il vitto </w:t>
      </w:r>
      <w:r>
        <w:t>era limitato a pane, pasta e qualche verdura. Gli extra si limitavano a un po’ di tabacco e al vino. L’</w:t>
      </w:r>
      <w:r>
        <w:rPr>
          <w:u w:val="single"/>
        </w:rPr>
        <w:t>impiegato</w:t>
      </w:r>
      <w:r>
        <w:t xml:space="preserve"> medio viveva un po’ meglio. Poteva guadagnare fino a 250 lire al mese, ma doveva spenderne di più per l’abbigliamento. La sua famiglia però pot</w:t>
      </w:r>
      <w:r>
        <w:t>eva permettersi di andare al caffè o di comprare il gelato o un dolce nei giorni festivi.</w:t>
      </w:r>
    </w:p>
    <w:p w:rsidR="00000000" w:rsidRDefault="005F55F8">
      <w:pPr>
        <w:jc w:val="both"/>
      </w:pPr>
      <w:r>
        <w:lastRenderedPageBreak/>
        <w:t xml:space="preserve">Le case dei ricchi potevano avere invece la luce elettrica, il riscaldamento, lo scalda acqua e talvolta una stanza da bagno con una latrina separata. </w:t>
      </w:r>
    </w:p>
    <w:p w:rsidR="00000000" w:rsidRDefault="005F55F8">
      <w:pPr>
        <w:jc w:val="both"/>
      </w:pPr>
    </w:p>
    <w:p w:rsidR="00000000" w:rsidRDefault="005F55F8">
      <w:pPr>
        <w:jc w:val="both"/>
        <w:rPr>
          <w:color w:val="0000FF"/>
        </w:rPr>
      </w:pPr>
      <w:r>
        <w:rPr>
          <w:color w:val="0000FF"/>
        </w:rPr>
        <w:t>… E NELLE CAM</w:t>
      </w:r>
      <w:r>
        <w:rPr>
          <w:color w:val="0000FF"/>
        </w:rPr>
        <w:t>PAGNE</w:t>
      </w:r>
    </w:p>
    <w:p w:rsidR="00000000" w:rsidRDefault="005F55F8">
      <w:pPr>
        <w:jc w:val="both"/>
      </w:pPr>
    </w:p>
    <w:p w:rsidR="00000000" w:rsidRDefault="005F55F8">
      <w:pPr>
        <w:jc w:val="both"/>
      </w:pPr>
      <w:r>
        <w:rPr>
          <w:color w:val="FF3300"/>
        </w:rPr>
        <w:t>Nelle campagne i salari erano decisamente più bassi</w:t>
      </w:r>
      <w:r>
        <w:t xml:space="preserve">, tuttavia era più facile risparmiare nell’alimentazione, allevando animali e coltivando orti, inoltre il costo degli affitti era molto più economico. I </w:t>
      </w:r>
      <w:r>
        <w:rPr>
          <w:u w:val="single"/>
        </w:rPr>
        <w:t>braccianti</w:t>
      </w:r>
      <w:r>
        <w:t xml:space="preserve"> erano costretti a mangiare solo pa</w:t>
      </w:r>
      <w:r>
        <w:t xml:space="preserve">ne nero, polenta e qualche verdura con rischi per la salute. In campagna </w:t>
      </w:r>
      <w:r>
        <w:rPr>
          <w:u w:val="single"/>
        </w:rPr>
        <w:t>non esistevano</w:t>
      </w:r>
      <w:r>
        <w:t xml:space="preserve"> ancora </w:t>
      </w:r>
      <w:r>
        <w:rPr>
          <w:u w:val="single"/>
        </w:rPr>
        <w:t>l’illuminazione elettrica</w:t>
      </w:r>
      <w:r>
        <w:t xml:space="preserve"> e </w:t>
      </w:r>
      <w:r>
        <w:rPr>
          <w:u w:val="single"/>
        </w:rPr>
        <w:t>l’acqua corrente</w:t>
      </w:r>
      <w:r>
        <w:t xml:space="preserve">; i trasporti si facevano con </w:t>
      </w:r>
      <w:r>
        <w:rPr>
          <w:u w:val="single"/>
        </w:rPr>
        <w:t>carri e cavalli</w:t>
      </w:r>
      <w:r>
        <w:t>.</w:t>
      </w:r>
    </w:p>
    <w:p w:rsidR="005F55F8" w:rsidRDefault="005F55F8">
      <w:pPr>
        <w:pStyle w:val="Corpodeltesto"/>
        <w:rPr>
          <w:color w:val="FF3300"/>
        </w:rPr>
      </w:pPr>
      <w:r>
        <w:rPr>
          <w:color w:val="FF3300"/>
        </w:rPr>
        <w:t xml:space="preserve">Infine la vita durava molto meno di adesso: si superavano raramente i </w:t>
      </w:r>
      <w:r>
        <w:rPr>
          <w:color w:val="FF3300"/>
        </w:rPr>
        <w:t>cinquanta anni.</w:t>
      </w:r>
    </w:p>
    <w:sectPr w:rsidR="005F55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5F10B0"/>
    <w:rsid w:val="005F10B0"/>
    <w:rsid w:val="005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Titolo">
    <w:name w:val="Title"/>
    <w:basedOn w:val="Normale"/>
    <w:qFormat/>
    <w:pPr>
      <w:jc w:val="center"/>
    </w:pPr>
    <w:rPr>
      <w:color w:val="FF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ITALIA NEL 1910</vt:lpstr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ITALIA NEL 1910</dc:title>
  <dc:subject/>
  <dc:creator>Gruppo Unicredito</dc:creator>
  <cp:keywords/>
  <dc:description/>
  <cp:lastModifiedBy>User</cp:lastModifiedBy>
  <cp:revision>2</cp:revision>
  <cp:lastPrinted>2007-02-18T14:24:00Z</cp:lastPrinted>
  <dcterms:created xsi:type="dcterms:W3CDTF">2013-08-03T15:06:00Z</dcterms:created>
  <dcterms:modified xsi:type="dcterms:W3CDTF">2013-08-03T15:06:00Z</dcterms:modified>
</cp:coreProperties>
</file>